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lang w:eastAsia="zh-CN"/>
        </w:rPr>
        <w:t>昌都市审计局</w:t>
      </w:r>
      <w:r>
        <w:rPr>
          <w:rFonts w:hint="eastAsia" w:ascii="宋体" w:hAnsi="宋体" w:eastAsia="宋体" w:cs="宋体"/>
          <w:b/>
          <w:bCs/>
          <w:color w:val="333333"/>
          <w:kern w:val="0"/>
          <w:sz w:val="36"/>
          <w:szCs w:val="36"/>
        </w:rPr>
        <w:t>政府信息公开工作年度报告</w:t>
      </w:r>
    </w:p>
    <w:p>
      <w:pPr>
        <w:widowControl/>
        <w:shd w:val="clear" w:color="auto" w:fill="FFFFFF"/>
        <w:ind w:firstLine="480"/>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一、总体情况</w:t>
      </w:r>
    </w:p>
    <w:p>
      <w:pPr>
        <w:widowControl/>
        <w:shd w:val="clear" w:color="auto" w:fill="FFFFFF"/>
        <w:ind w:firstLine="480"/>
        <w:rPr>
          <w:rFonts w:hint="default" w:ascii="仿宋_GB2312" w:eastAsia="仿宋_GB2312"/>
          <w:color w:val="444444"/>
          <w:sz w:val="32"/>
          <w:szCs w:val="32"/>
          <w:shd w:val="clear" w:color="auto" w:fill="FFFFFF"/>
          <w:lang w:val="en-US" w:eastAsia="zh-CN"/>
        </w:rPr>
      </w:pPr>
      <w:r>
        <w:rPr>
          <w:rFonts w:hint="eastAsia" w:ascii="仿宋_GB2312" w:eastAsia="仿宋_GB2312"/>
          <w:color w:val="444444"/>
          <w:sz w:val="32"/>
          <w:szCs w:val="32"/>
          <w:shd w:val="clear" w:color="auto" w:fill="FFFFFF"/>
        </w:rPr>
        <w:t>2023年，</w:t>
      </w:r>
      <w:r>
        <w:rPr>
          <w:rFonts w:hint="eastAsia" w:ascii="仿宋_GB2312" w:eastAsia="仿宋_GB2312"/>
          <w:color w:val="444444"/>
          <w:sz w:val="32"/>
          <w:szCs w:val="32"/>
          <w:shd w:val="clear" w:color="auto" w:fill="FFFFFF"/>
          <w:lang w:eastAsia="zh-CN"/>
        </w:rPr>
        <w:t>我局</w:t>
      </w:r>
      <w:r>
        <w:rPr>
          <w:rFonts w:hint="eastAsia" w:ascii="仿宋_GB2312" w:eastAsia="仿宋_GB2312"/>
          <w:color w:val="444444"/>
          <w:sz w:val="32"/>
          <w:szCs w:val="32"/>
          <w:shd w:val="clear" w:color="auto" w:fill="FFFFFF"/>
        </w:rPr>
        <w:t>政府信息公开工作坚持以习近平新时代中国特色社会主义思想为指导，全面贯彻党的二十大精神，深入贯彻落实《中华人民共和国政府信息公开条例》，结合本</w:t>
      </w:r>
      <w:r>
        <w:rPr>
          <w:rFonts w:hint="eastAsia" w:ascii="仿宋_GB2312" w:eastAsia="仿宋_GB2312"/>
          <w:color w:val="444444"/>
          <w:sz w:val="32"/>
          <w:szCs w:val="32"/>
          <w:shd w:val="clear" w:color="auto" w:fill="FFFFFF"/>
          <w:lang w:eastAsia="zh-CN"/>
        </w:rPr>
        <w:t>单位</w:t>
      </w:r>
      <w:r>
        <w:rPr>
          <w:rFonts w:hint="eastAsia" w:ascii="仿宋_GB2312" w:eastAsia="仿宋_GB2312"/>
          <w:color w:val="444444"/>
          <w:sz w:val="32"/>
          <w:szCs w:val="32"/>
          <w:shd w:val="clear" w:color="auto" w:fill="FFFFFF"/>
        </w:rPr>
        <w:t>实际，坚持以人民为中心，深化政府信息公开和政务公开各项工作，着力提升工作质量和效率</w:t>
      </w:r>
      <w:r>
        <w:rPr>
          <w:rFonts w:hint="eastAsia" w:ascii="仿宋_GB2312" w:eastAsia="仿宋_GB2312"/>
          <w:color w:val="444444"/>
          <w:sz w:val="32"/>
          <w:szCs w:val="32"/>
          <w:shd w:val="clear" w:color="auto" w:fill="FFFFFF"/>
          <w:lang w:eastAsia="zh-CN"/>
        </w:rPr>
        <w:t>。</w:t>
      </w:r>
    </w:p>
    <w:p>
      <w:pPr>
        <w:widowControl/>
        <w:shd w:val="clear" w:color="auto" w:fill="FFFFFF"/>
        <w:ind w:firstLine="48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二、主动公开政府信息情况</w:t>
      </w:r>
    </w:p>
    <w:p>
      <w:pPr>
        <w:widowControl/>
        <w:shd w:val="clear" w:color="auto" w:fill="FFFFFF"/>
        <w:ind w:firstLine="480"/>
        <w:jc w:val="center"/>
        <w:rPr>
          <w:rFonts w:ascii="宋体" w:hAnsi="宋体" w:eastAsia="宋体" w:cs="宋体"/>
          <w:color w:val="333333"/>
          <w:kern w:val="0"/>
          <w:sz w:val="24"/>
          <w:szCs w:val="24"/>
        </w:rPr>
      </w:pPr>
    </w:p>
    <w:tbl>
      <w:tblPr>
        <w:tblStyle w:val="4"/>
        <w:tblW w:w="9740" w:type="dxa"/>
        <w:jc w:val="center"/>
        <w:tblInd w:w="0" w:type="dxa"/>
        <w:tblLayout w:type="fixed"/>
        <w:tblCellMar>
          <w:top w:w="15" w:type="dxa"/>
          <w:left w:w="15" w:type="dxa"/>
          <w:bottom w:w="15" w:type="dxa"/>
          <w:right w:w="15" w:type="dxa"/>
        </w:tblCellMar>
      </w:tblPr>
      <w:tblGrid>
        <w:gridCol w:w="2435"/>
        <w:gridCol w:w="2435"/>
        <w:gridCol w:w="2435"/>
        <w:gridCol w:w="2435"/>
      </w:tblGrid>
      <w:tr>
        <w:tblPrEx>
          <w:tblLayout w:type="fixed"/>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hint="eastAsia" w:ascii="宋体" w:hAnsi="宋体" w:eastAsia="宋体" w:cs="Calibri"/>
                <w:kern w:val="0"/>
                <w:sz w:val="20"/>
                <w:szCs w:val="20"/>
              </w:rPr>
              <w:t>制</w:t>
            </w:r>
            <w:r>
              <w:rPr>
                <w:rFonts w:hint="eastAsia" w:ascii="宋体" w:hAnsi="宋体" w:eastAsia="宋体" w:cs="宋体"/>
                <w:kern w:val="0"/>
                <w:sz w:val="20"/>
                <w:szCs w:val="20"/>
              </w:rPr>
              <w:t>发件</w:t>
            </w:r>
            <w:r>
              <w:rPr>
                <w:rFonts w:hint="eastAsia" w:ascii="宋体" w:hAnsi="宋体" w:eastAsia="宋体" w:cs="Calibri"/>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hint="eastAsia" w:ascii="宋体" w:hAnsi="宋体" w:eastAsia="宋体" w:cs="Calibri"/>
                <w:kern w:val="0"/>
                <w:sz w:val="20"/>
                <w:szCs w:val="20"/>
              </w:rPr>
              <w:t>数</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lang w:val="en-US" w:eastAsia="zh-CN"/>
              </w:rPr>
              <w:t>3</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jc w:val="left"/>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p>
      <w:pPr>
        <w:widowControl/>
        <w:shd w:val="clear" w:color="auto" w:fill="FFFFFF"/>
        <w:ind w:firstLine="480"/>
        <w:rPr>
          <w:rFonts w:hint="eastAsia" w:ascii="宋体" w:hAnsi="宋体" w:eastAsia="宋体" w:cs="宋体"/>
          <w:color w:val="333333"/>
          <w:kern w:val="0"/>
          <w:sz w:val="24"/>
          <w:szCs w:val="24"/>
        </w:rPr>
      </w:pPr>
    </w:p>
    <w:p>
      <w:pPr>
        <w:widowControl/>
        <w:shd w:val="clear" w:color="auto" w:fill="FFFFFF"/>
        <w:ind w:firstLine="480"/>
        <w:jc w:val="center"/>
        <w:rPr>
          <w:rFonts w:ascii="宋体" w:hAnsi="宋体" w:eastAsia="宋体" w:cs="宋体"/>
          <w:color w:val="333333"/>
          <w:kern w:val="0"/>
          <w:sz w:val="24"/>
          <w:szCs w:val="24"/>
        </w:rPr>
      </w:pPr>
    </w:p>
    <w:tbl>
      <w:tblPr>
        <w:tblStyle w:val="4"/>
        <w:tblW w:w="9748" w:type="dxa"/>
        <w:jc w:val="center"/>
        <w:tblInd w:w="0" w:type="dxa"/>
        <w:tblLayout w:type="fixed"/>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Layout w:type="fixed"/>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Layout w:type="fixed"/>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Layout w:type="fixed"/>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89" w:type="dxa"/>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Times New Roman" w:hAnsi="Times New Roman" w:cs="Times New Roman"/>
                <w:kern w:val="0"/>
                <w:sz w:val="20"/>
                <w:szCs w:val="20"/>
              </w:rPr>
            </w:pPr>
            <w:r>
              <w:rPr>
                <w:rFonts w:hint="eastAsia" w:ascii="Times New Roman" w:hAnsi="Times New Roman" w:cs="Times New Roman"/>
                <w:kern w:val="0"/>
                <w:sz w:val="20"/>
                <w:szCs w:val="20"/>
              </w:rPr>
              <w:t>0</w:t>
            </w:r>
          </w:p>
        </w:tc>
      </w:tr>
      <w:tr>
        <w:tblPrEx>
          <w:tblLayout w:type="fixed"/>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kern w:val="0"/>
                <w:sz w:val="20"/>
                <w:szCs w:val="20"/>
              </w:rPr>
            </w:pP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kern w:val="0"/>
                <w:sz w:val="20"/>
                <w:szCs w:val="20"/>
              </w:rPr>
            </w:pPr>
            <w:r>
              <w:rPr>
                <w:rFonts w:hint="eastAsia" w:ascii="Times New Roman" w:hAnsi="Times New Roman" w:cs="Times New Roman"/>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kern w:val="0"/>
                <w:sz w:val="20"/>
                <w:szCs w:val="20"/>
              </w:rPr>
            </w:pPr>
            <w:r>
              <w:rPr>
                <w:rFonts w:hint="eastAsia" w:ascii="Times New Roman" w:hAnsi="Times New Roman" w:cs="Times New Roman"/>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kern w:val="0"/>
                <w:sz w:val="20"/>
                <w:szCs w:val="20"/>
              </w:rPr>
            </w:pPr>
            <w:r>
              <w:rPr>
                <w:rFonts w:hint="eastAsia" w:ascii="Times New Roman" w:hAnsi="Times New Roman" w:cs="Times New Roman"/>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kern w:val="0"/>
                <w:sz w:val="20"/>
                <w:szCs w:val="20"/>
              </w:rPr>
            </w:pPr>
            <w:r>
              <w:rPr>
                <w:rFonts w:hint="eastAsia" w:ascii="Times New Roman" w:hAnsi="Times New Roman" w:cs="Times New Roman"/>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kern w:val="0"/>
                <w:sz w:val="20"/>
                <w:szCs w:val="20"/>
              </w:rPr>
            </w:pPr>
            <w:r>
              <w:rPr>
                <w:rFonts w:hint="eastAsia" w:ascii="Times New Roman" w:hAnsi="Times New Roman" w:cs="Times New Roman"/>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rPr>
              <w:t>0</w:t>
            </w:r>
          </w:p>
        </w:tc>
      </w:tr>
      <w:tr>
        <w:tblPrEx>
          <w:tblLayout w:type="fixed"/>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bl>
    <w:p>
      <w:pPr>
        <w:widowControl/>
        <w:shd w:val="clear" w:color="auto" w:fill="FFFFFF"/>
        <w:jc w:val="left"/>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jc w:val="center"/>
        <w:rPr>
          <w:rFonts w:ascii="宋体" w:hAnsi="宋体" w:eastAsia="宋体" w:cs="宋体"/>
          <w:color w:val="333333"/>
          <w:kern w:val="0"/>
          <w:sz w:val="24"/>
          <w:szCs w:val="24"/>
        </w:rPr>
      </w:pPr>
    </w:p>
    <w:tbl>
      <w:tblPr>
        <w:tblStyle w:val="4"/>
        <w:tblW w:w="9748" w:type="dxa"/>
        <w:jc w:val="center"/>
        <w:tblInd w:w="0" w:type="dxa"/>
        <w:tblLayout w:type="fixed"/>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Layout w:type="fixed"/>
          <w:tblCellMar>
            <w:top w:w="15" w:type="dxa"/>
            <w:left w:w="15" w:type="dxa"/>
            <w:bottom w:w="15" w:type="dxa"/>
            <w:right w:w="15"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Layout w:type="fixed"/>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Layout w:type="fixed"/>
          <w:tblCellMar>
            <w:top w:w="15" w:type="dxa"/>
            <w:left w:w="15" w:type="dxa"/>
            <w:bottom w:w="15" w:type="dxa"/>
            <w:right w:w="15"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Layout w:type="fixed"/>
          <w:tblCellMar>
            <w:top w:w="15" w:type="dxa"/>
            <w:left w:w="15" w:type="dxa"/>
            <w:bottom w:w="15" w:type="dxa"/>
            <w:right w:w="15"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kern w:val="0"/>
                <w:sz w:val="20"/>
                <w:szCs w:val="20"/>
              </w:rPr>
            </w:pPr>
            <w:r>
              <w:rPr>
                <w:rFonts w:hint="eastAsia" w:ascii="Times New Roman" w:hAnsi="Times New Roman" w:cs="Times New Roman"/>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kern w:val="0"/>
                <w:sz w:val="20"/>
                <w:szCs w:val="20"/>
              </w:rPr>
            </w:pPr>
            <w:r>
              <w:rPr>
                <w:rFonts w:hint="eastAsia" w:ascii="Times New Roman" w:hAnsi="Times New Roman" w:cs="Times New Roman"/>
                <w:kern w:val="0"/>
                <w:sz w:val="20"/>
                <w:szCs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0" w:leftChars="0" w:right="0" w:rightChars="0" w:firstLine="0" w:firstLineChars="0"/>
              <w:jc w:val="center"/>
              <w:rPr>
                <w:rFonts w:hint="eastAsia" w:ascii="Times New Roman" w:hAnsi="Times New Roman" w:cs="Times New Roman"/>
                <w:kern w:val="0"/>
                <w:sz w:val="20"/>
                <w:szCs w:val="20"/>
              </w:rPr>
            </w:pPr>
            <w:r>
              <w:rPr>
                <w:rFonts w:ascii="Times New Roman" w:hAnsi="Times New Roman" w:cs="Times New Roman"/>
                <w:kern w:val="0"/>
                <w:sz w:val="20"/>
                <w:szCs w:val="20"/>
              </w:rPr>
              <w:t>0</w:t>
            </w:r>
          </w:p>
        </w:tc>
      </w:tr>
    </w:tbl>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left="0" w:leftChars="0" w:right="0" w:rightChars="0" w:firstLine="480"/>
        <w:textAlignment w:val="auto"/>
        <w:outlineLvl w:val="9"/>
        <w:rPr>
          <w:rFonts w:hint="eastAsia" w:ascii="仿宋_GB2312" w:hAnsi="仿宋_GB2312" w:eastAsia="仿宋_GB2312" w:cs="仿宋_GB2312"/>
          <w:b w:val="0"/>
          <w:bCs w:val="0"/>
          <w:color w:val="333333"/>
          <w:kern w:val="0"/>
          <w:sz w:val="24"/>
          <w:szCs w:val="24"/>
          <w:lang w:eastAsia="zh-CN"/>
        </w:rPr>
      </w:pPr>
      <w:r>
        <w:rPr>
          <w:rFonts w:hint="eastAsia" w:ascii="仿宋_GB2312" w:hAnsi="仿宋_GB2312" w:eastAsia="仿宋_GB2312" w:cs="仿宋_GB2312"/>
          <w:b/>
          <w:bCs/>
          <w:color w:val="333333"/>
          <w:kern w:val="0"/>
          <w:sz w:val="24"/>
          <w:szCs w:val="24"/>
          <w:lang w:eastAsia="zh-CN"/>
        </w:rPr>
        <w:t>一是</w:t>
      </w:r>
      <w:r>
        <w:rPr>
          <w:rFonts w:hint="eastAsia" w:ascii="仿宋_GB2312" w:hAnsi="仿宋_GB2312" w:eastAsia="仿宋_GB2312" w:cs="仿宋_GB2312"/>
          <w:b w:val="0"/>
          <w:bCs w:val="0"/>
          <w:color w:val="333333"/>
          <w:kern w:val="0"/>
          <w:sz w:val="24"/>
          <w:szCs w:val="24"/>
          <w:lang w:eastAsia="zh-CN"/>
        </w:rPr>
        <w:t>根据国家审计相关法律法规规定，审计工作部分内容属于保密范围之内，信息公开内容受限，更新不及时。</w:t>
      </w:r>
      <w:r>
        <w:rPr>
          <w:rFonts w:hint="eastAsia" w:ascii="仿宋_GB2312" w:hAnsi="仿宋_GB2312" w:eastAsia="仿宋_GB2312" w:cs="仿宋_GB2312"/>
          <w:b/>
          <w:bCs/>
          <w:color w:val="333333"/>
          <w:kern w:val="0"/>
          <w:sz w:val="24"/>
          <w:szCs w:val="24"/>
          <w:lang w:eastAsia="zh-CN"/>
        </w:rPr>
        <w:t>二是</w:t>
      </w:r>
      <w:r>
        <w:rPr>
          <w:rFonts w:hint="eastAsia" w:ascii="仿宋_GB2312" w:hAnsi="仿宋_GB2312" w:eastAsia="仿宋_GB2312" w:cs="仿宋_GB2312"/>
          <w:b w:val="0"/>
          <w:bCs w:val="0"/>
          <w:color w:val="333333"/>
          <w:kern w:val="0"/>
          <w:sz w:val="24"/>
          <w:szCs w:val="24"/>
          <w:lang w:eastAsia="zh-CN"/>
        </w:rPr>
        <w:t>我局信息公开工作与上级要求和群众需要有一定差距，还需要进一步完善。</w:t>
      </w:r>
      <w:bookmarkStart w:id="0" w:name="_GoBack"/>
      <w:r>
        <w:rPr>
          <w:rFonts w:hint="eastAsia" w:ascii="仿宋_GB2312" w:hAnsi="仿宋_GB2312" w:eastAsia="仿宋_GB2312" w:cs="仿宋_GB2312"/>
          <w:b/>
          <w:bCs/>
          <w:color w:val="333333"/>
          <w:kern w:val="0"/>
          <w:sz w:val="24"/>
          <w:szCs w:val="24"/>
          <w:lang w:eastAsia="zh-CN"/>
        </w:rPr>
        <w:t>三是</w:t>
      </w:r>
      <w:r>
        <w:rPr>
          <w:rFonts w:hint="eastAsia" w:ascii="仿宋_GB2312" w:hAnsi="仿宋_GB2312" w:eastAsia="仿宋_GB2312" w:cs="仿宋_GB2312"/>
          <w:b w:val="0"/>
          <w:bCs w:val="0"/>
          <w:color w:val="333333"/>
          <w:kern w:val="0"/>
          <w:sz w:val="24"/>
          <w:szCs w:val="24"/>
          <w:lang w:eastAsia="zh-CN"/>
        </w:rPr>
        <w:t>市审计局网站主页对照上级部门网站主页，栏目仍然全面。</w:t>
      </w:r>
    </w:p>
    <w:bookmarkEnd w:id="0"/>
    <w:p>
      <w:pPr>
        <w:keepNext w:val="0"/>
        <w:keepLines w:val="0"/>
        <w:pageBreakBefore w:val="0"/>
        <w:widowControl/>
        <w:shd w:val="clear" w:color="auto" w:fill="FFFFFF"/>
        <w:kinsoku/>
        <w:wordWrap/>
        <w:overflowPunct/>
        <w:topLinePunct w:val="0"/>
        <w:autoSpaceDE/>
        <w:autoSpaceDN/>
        <w:bidi w:val="0"/>
        <w:adjustRightInd/>
        <w:snapToGrid/>
        <w:spacing w:line="576" w:lineRule="exact"/>
        <w:ind w:left="0" w:leftChars="0" w:right="0" w:rightChars="0" w:firstLine="480"/>
        <w:textAlignment w:val="auto"/>
        <w:outlineLvl w:val="9"/>
        <w:rPr>
          <w:rFonts w:hint="default" w:ascii="仿宋_GB2312" w:hAnsi="仿宋_GB2312" w:eastAsia="仿宋_GB2312" w:cs="仿宋_GB2312"/>
          <w:b w:val="0"/>
          <w:bCs w:val="0"/>
          <w:color w:val="333333"/>
          <w:kern w:val="0"/>
          <w:sz w:val="24"/>
          <w:szCs w:val="24"/>
          <w:lang w:val="en-US" w:eastAsia="zh-CN"/>
        </w:rPr>
      </w:pPr>
      <w:r>
        <w:rPr>
          <w:rFonts w:hint="eastAsia" w:ascii="仿宋_GB2312" w:hAnsi="仿宋_GB2312" w:eastAsia="仿宋_GB2312" w:cs="仿宋_GB2312"/>
          <w:b w:val="0"/>
          <w:bCs w:val="0"/>
          <w:color w:val="333333"/>
          <w:kern w:val="0"/>
          <w:sz w:val="24"/>
          <w:szCs w:val="24"/>
          <w:lang w:eastAsia="zh-CN"/>
        </w:rPr>
        <w:t>下一步，我局将对照上级部门网站不断完善市审计局网站，同时加强信息公开，提高信息公开的时效性、有效性和可读性，进一步提高审计机关政务公开水平。</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left="0" w:leftChars="0" w:right="0" w:rightChars="0" w:firstLine="480"/>
        <w:textAlignment w:val="auto"/>
        <w:outlineLvl w:val="9"/>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left="0" w:leftChars="0" w:right="0" w:rightChars="0" w:firstLine="480"/>
        <w:jc w:val="left"/>
        <w:textAlignment w:val="auto"/>
        <w:outlineLvl w:val="9"/>
        <w:rPr>
          <w:rFonts w:hint="default" w:ascii="宋体" w:hAnsi="宋体" w:eastAsia="宋体" w:cs="宋体"/>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2023年我局无其他需要报告事项。</w:t>
      </w:r>
    </w:p>
    <w:p>
      <w:pPr>
        <w:keepNext w:val="0"/>
        <w:keepLines w:val="0"/>
        <w:pageBreakBefore w:val="0"/>
        <w:kinsoku/>
        <w:wordWrap/>
        <w:overflowPunct/>
        <w:topLinePunct w:val="0"/>
        <w:autoSpaceDE/>
        <w:autoSpaceDN/>
        <w:bidi w:val="0"/>
        <w:adjustRightInd/>
        <w:snapToGrid/>
        <w:spacing w:line="576" w:lineRule="exact"/>
        <w:ind w:left="0" w:leftChars="0" w:right="0" w:righ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iNTNlZjNjMDliZWI5ZTI1ZjhlNzNmYWMyNmUxYTUifQ=="/>
  </w:docVars>
  <w:rsids>
    <w:rsidRoot w:val="00047E66"/>
    <w:rsid w:val="00044364"/>
    <w:rsid w:val="00047E66"/>
    <w:rsid w:val="002A7C25"/>
    <w:rsid w:val="0036140E"/>
    <w:rsid w:val="00592342"/>
    <w:rsid w:val="007C65C6"/>
    <w:rsid w:val="009719D9"/>
    <w:rsid w:val="00B974B8"/>
    <w:rsid w:val="00D07005"/>
    <w:rsid w:val="00DF7FA3"/>
    <w:rsid w:val="00F24AF1"/>
    <w:rsid w:val="01810306"/>
    <w:rsid w:val="023A109F"/>
    <w:rsid w:val="03353615"/>
    <w:rsid w:val="06E25862"/>
    <w:rsid w:val="13936861"/>
    <w:rsid w:val="1634520B"/>
    <w:rsid w:val="16B87AC3"/>
    <w:rsid w:val="19252514"/>
    <w:rsid w:val="1BBA56B3"/>
    <w:rsid w:val="247022A7"/>
    <w:rsid w:val="298C1931"/>
    <w:rsid w:val="2A9A007E"/>
    <w:rsid w:val="314616C1"/>
    <w:rsid w:val="3DAC6A92"/>
    <w:rsid w:val="466730B2"/>
    <w:rsid w:val="479559FD"/>
    <w:rsid w:val="4B8E10E1"/>
    <w:rsid w:val="538A1445"/>
    <w:rsid w:val="57FF139C"/>
    <w:rsid w:val="599975CF"/>
    <w:rsid w:val="619363FA"/>
    <w:rsid w:val="686F6420"/>
    <w:rsid w:val="722F2786"/>
    <w:rsid w:val="75693EA1"/>
    <w:rsid w:val="7772528F"/>
    <w:rsid w:val="78852DA0"/>
    <w:rsid w:val="7A3F3423"/>
    <w:rsid w:val="7AF1471D"/>
    <w:rsid w:val="7C0251C7"/>
    <w:rsid w:val="7FE231C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1150</Characters>
  <Lines>9</Lines>
  <Paragraphs>2</Paragraphs>
  <ScaleCrop>false</ScaleCrop>
  <LinksUpToDate>false</LinksUpToDate>
  <CharactersWithSpaces>1349</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2024-01-15T04:17:00Z</dcterms:created>
  <dc:creator>飞飞 冯少</dc:creator>
  <cp:lastModifiedBy>Administrator</cp:lastModifiedBy>
  <dcterms:modified xsi:type="dcterms:W3CDTF">2024-01-29T08:03:52Z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y fmtid="{D5CDD505-2E9C-101B-9397-08002B2CF9AE}" pid="3" name="ICV">
    <vt:lpwstr>DB558E3541A74D1289DFF2060B494013_12</vt:lpwstr>
  </property>
</Properties>
</file>